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4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27 February 2025</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6"/>
          <w:szCs w:val="26"/>
          <w:u w:val="none"/>
          <w:shd w:fill="auto" w:val="clear"/>
          <w:vertAlign w:val="baseline"/>
        </w:rPr>
      </w:pPr>
      <w:r w:rsidDel="00000000" w:rsidR="00000000" w:rsidRPr="00000000">
        <w:rPr>
          <w:rFonts w:ascii="Calibri" w:cs="Calibri" w:eastAsia="Calibri" w:hAnsi="Calibri"/>
          <w:b w:val="1"/>
          <w:i w:val="0"/>
          <w:smallCaps w:val="0"/>
          <w:strike w:val="0"/>
          <w:color w:val="000000"/>
          <w:sz w:val="26"/>
          <w:szCs w:val="26"/>
          <w:u w:val="none"/>
          <w:shd w:fill="auto" w:val="clear"/>
          <w:vertAlign w:val="baseline"/>
          <w:rtl w:val="0"/>
        </w:rPr>
        <w:t xml:space="preserve">Watch them soar - UPBEAT’s Best New Talent Award 2025 nominees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Voting begins for this year’s Best New Talent: a rising musical artist representing cultural diversity and creative spirit. 10 nominees preselected by UPBEAT’s jury of experts are contesting for the title, decided by public vote and bagging career milestones, but WHO will </w:t>
      </w:r>
      <w:r w:rsidDel="00000000" w:rsidR="00000000" w:rsidRPr="00000000">
        <w:rPr>
          <w:rFonts w:ascii="Calibri" w:cs="Calibri" w:eastAsia="Calibri" w:hAnsi="Calibri"/>
          <w:b w:val="1"/>
          <w:rtl w:val="0"/>
        </w:rPr>
        <w:t xml:space="preserve">c</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ome first?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7"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UPBEAT’s Best New Talent Award, launched by Budapest-based Hangvető directs the limelight to Europe’s upcoming artists, the hidden pockets where heritage and new talent ferments, the uncharted musical landscapes off the mainstream path. This year the jury has chosen 10 exceptional artists from France, Bosnia &amp; Herzegovina, Serbia, Latvia, Italy, Portugal, Slovakia, Poland, Norway, Sweden; covering everything from pagan beat through urban fado to percussive trance. They all reinterpret their lore in today’s context, sing in their original language, and deserve a </w:t>
      </w:r>
      <w:r w:rsidDel="00000000" w:rsidR="00000000" w:rsidRPr="00000000">
        <w:rPr>
          <w:rFonts w:ascii="Calibri" w:cs="Calibri" w:eastAsia="Calibri" w:hAnsi="Calibri"/>
          <w:rtl w:val="0"/>
        </w:rPr>
        <w:t xml:space="preserve">career boost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provided by UPBEAT.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52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The Jury</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Lisa Branigan (UK) is a deft hand in music education and event production, working with Glastonbury’s Green Futures and Re-Play Music C.I.C. Oriol Roca (ES) is a cultural producer and advisor with roles at In-Edit and Festival Silenci. Simon Broughton (UK), founder of Songlines magazine added his expertise to the selection; Vlad Yaremchuk (UA), programming director at Atlas Festival, involved with Music Saves Ukraine, also joined the process. Together, they’ve selected ten standout artists for this year’s shortlist.</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320" w:before="0" w:line="240" w:lineRule="auto"/>
        <w:ind w:left="283"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“It is a great honour to be a part of the jury for this year's prize. First and foremost, it was a great chance to hear a lot of exciting and authentic music. It was also an immense challenge - narrowing my favourites down was really difficult because the quality bar had been raised so high and the majority of the artists were bringing something unique and special to the table. I am sure the audience will enjoy discovering these artists just like we did and that discovery will help them learn something about themselves. Music always was and will remain a universal language and at times as challenging as these, it truly is a beacon of unity."</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summarised Vlad Yaremchuk, jury member.</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The Prize</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nominees can receive mentoring to develop their skills and competencies needed to make headway on the international market. The winner of UPBEAT’s Best New Talent Award will get the chance to perform at the </w:t>
      </w:r>
      <w:hyperlink r:id="rId7">
        <w:r w:rsidDel="00000000" w:rsidR="00000000" w:rsidRPr="00000000">
          <w:rPr>
            <w:rFonts w:ascii="Calibri" w:cs="Calibri" w:eastAsia="Calibri" w:hAnsi="Calibri"/>
            <w:b w:val="0"/>
            <w:i w:val="0"/>
            <w:smallCaps w:val="0"/>
            <w:strike w:val="0"/>
            <w:color w:val="0000ee"/>
            <w:sz w:val="24"/>
            <w:szCs w:val="24"/>
            <w:u w:val="none"/>
            <w:shd w:fill="auto" w:val="clear"/>
            <w:vertAlign w:val="baseline"/>
            <w:rtl w:val="0"/>
          </w:rPr>
          <w:t xml:space="preserve">Czech Music Crossroads</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Festival in Ostrava, as well as a gig and professional video recording at a </w:t>
      </w:r>
      <w:hyperlink r:id="rId8">
        <w:r w:rsidDel="00000000" w:rsidR="00000000" w:rsidRPr="00000000">
          <w:rPr>
            <w:rFonts w:ascii="Calibri" w:cs="Calibri" w:eastAsia="Calibri" w:hAnsi="Calibri"/>
            <w:b w:val="0"/>
            <w:i w:val="0"/>
            <w:smallCaps w:val="0"/>
            <w:strike w:val="0"/>
            <w:color w:val="0000ee"/>
            <w:sz w:val="24"/>
            <w:szCs w:val="24"/>
            <w:u w:val="none"/>
            <w:shd w:fill="auto" w:val="clear"/>
            <w:vertAlign w:val="baseline"/>
            <w:rtl w:val="0"/>
          </w:rPr>
          <w:t xml:space="preserve">SOFAR</w:t>
        </w:r>
      </w:hyperlink>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Budapest event.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The Nominees</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Almir Meskovic &amp; Daniel Lazar Duo [BA/RS]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Ævestaden [NO]</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Cristina Clara [PT]</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FÜLÜ [FR]</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Hajda Banda [PL]</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Katarina Barruk [SE/NO]</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Mitsune [DE]</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Oriane Lacaille [FR]</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Tautumeitas [LV]</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Varkocs [SK]</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The Platform</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UPBEAT, the first European showcase festival platform is striving for a future-proof industry where new talent receives due attention, and the cultural riches and diversity of the continent are represented. The platform assists artists, music professionals and festivals via its multi-layered support structure. It was initiated by Budapest-based Hangvető, a renowned innovator and stable presence of the European world music scene.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By casting a vote, you can tap into a Europe-wide stream of fresh talent, and become a part of UPBEAT’s mission.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UPBEAT Awards: </w:t>
      </w:r>
      <w:hyperlink r:id="rId9">
        <w:r w:rsidDel="00000000" w:rsidR="00000000" w:rsidRPr="00000000">
          <w:rPr>
            <w:rFonts w:ascii="Calibri" w:cs="Calibri" w:eastAsia="Calibri" w:hAnsi="Calibri"/>
            <w:b w:val="0"/>
            <w:i w:val="0"/>
            <w:smallCaps w:val="0"/>
            <w:strike w:val="0"/>
            <w:color w:val="1155cc"/>
            <w:sz w:val="24"/>
            <w:szCs w:val="24"/>
            <w:u w:val="single"/>
            <w:shd w:fill="auto" w:val="clear"/>
            <w:vertAlign w:val="baseline"/>
            <w:rtl w:val="0"/>
          </w:rPr>
          <w:t xml:space="preserve">Upbeatawards.eu</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UPBEAT Platform: </w:t>
      </w:r>
      <w:hyperlink r:id="rId10">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Upbeat-platform.eu</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r:id="rId11">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Facebook</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r:id="rId12">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Instagram</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hyperlink r:id="rId13">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Youtube</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Contact: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Anna Dupák</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hyperlink r:id="rId14">
        <w:r w:rsidDel="00000000" w:rsidR="00000000" w:rsidRPr="00000000">
          <w:rPr>
            <w:rFonts w:ascii="Calibri" w:cs="Calibri" w:eastAsia="Calibri" w:hAnsi="Calibri"/>
            <w:b w:val="0"/>
            <w:i w:val="0"/>
            <w:smallCaps w:val="0"/>
            <w:strike w:val="0"/>
            <w:color w:val="0000ff"/>
            <w:sz w:val="24"/>
            <w:szCs w:val="24"/>
            <w:u w:val="single"/>
            <w:shd w:fill="auto" w:val="clear"/>
            <w:vertAlign w:val="baseline"/>
            <w:rtl w:val="0"/>
          </w:rPr>
          <w:t xml:space="preserve">anna.dupak@hangveto.hu</w:t>
        </w:r>
      </w:hyperlink>
      <w:r w:rsidDel="00000000" w:rsidR="00000000" w:rsidRPr="00000000">
        <w:rPr>
          <w:rtl w:val="0"/>
        </w:rPr>
      </w:r>
    </w:p>
    <w:sectPr>
      <w:headerReference r:id="rId15" w:type="default"/>
      <w:footerReference r:id="rId16" w:type="default"/>
      <w:pgSz w:h="15840" w:w="12240" w:orient="portrait"/>
      <w:pgMar w:bottom="1134"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Pr>
      <w:drawing>
        <wp:anchor allowOverlap="1" behindDoc="1" distB="0" distT="0" distL="0" distR="0" hidden="0" layoutInCell="1" locked="0" relativeHeight="0" simplePos="0">
          <wp:simplePos x="0" y="0"/>
          <wp:positionH relativeFrom="page">
            <wp:posOffset>3873500</wp:posOffset>
          </wp:positionH>
          <wp:positionV relativeFrom="page">
            <wp:posOffset>528638</wp:posOffset>
          </wp:positionV>
          <wp:extent cx="1451611" cy="323850"/>
          <wp:effectExtent b="0" l="0" r="0" t="0"/>
          <wp:wrapNone/>
          <wp:docPr descr="A képen képernyőkép, Betűtípus, Acélkék, Majorelle kék látható&#10;&#10;Automatikusan generált leírás" id="1073741827" name="image1.png"/>
          <a:graphic>
            <a:graphicData uri="http://schemas.openxmlformats.org/drawingml/2006/picture">
              <pic:pic>
                <pic:nvPicPr>
                  <pic:cNvPr descr="A képen képernyőkép, Betűtípus, Acélkék, Majorelle kék látható&#10;&#10;Automatikusan generált leírás" id="0" name="image1.png"/>
                  <pic:cNvPicPr preferRelativeResize="0"/>
                </pic:nvPicPr>
                <pic:blipFill>
                  <a:blip r:embed="rId1"/>
                  <a:srcRect b="0" l="0" r="0" t="0"/>
                  <a:stretch>
                    <a:fillRect/>
                  </a:stretch>
                </pic:blipFill>
                <pic:spPr>
                  <a:xfrm>
                    <a:off x="0" y="0"/>
                    <a:ext cx="1451611" cy="323850"/>
                  </a:xfrm>
                  <a:prstGeom prst="rect"/>
                  <a:ln/>
                </pic:spPr>
              </pic:pic>
            </a:graphicData>
          </a:graphic>
        </wp:anchor>
      </w:drawing>
    </w:r>
    <w:r w:rsidDel="00000000" w:rsidR="00000000" w:rsidRPr="00000000">
      <w:rPr>
        <w:rFonts w:ascii="Arial" w:cs="Arial" w:eastAsia="Arial" w:hAnsi="Arial"/>
        <w:sz w:val="22"/>
        <w:szCs w:val="22"/>
      </w:rPr>
      <w:drawing>
        <wp:anchor allowOverlap="1" behindDoc="1" distB="0" distT="0" distL="0" distR="0" hidden="0" layoutInCell="1" locked="0" relativeHeight="0" simplePos="0">
          <wp:simplePos x="0" y="0"/>
          <wp:positionH relativeFrom="page">
            <wp:posOffset>2625725</wp:posOffset>
          </wp:positionH>
          <wp:positionV relativeFrom="page">
            <wp:posOffset>352425</wp:posOffset>
          </wp:positionV>
          <wp:extent cx="1163320" cy="673100"/>
          <wp:effectExtent b="0" l="0" r="0" t="0"/>
          <wp:wrapNone/>
          <wp:docPr descr="A képen fekete, sötétség látható&#10;&#10;Automatikusan generált leírás" id="1073741828" name="image2.png"/>
          <a:graphic>
            <a:graphicData uri="http://schemas.openxmlformats.org/drawingml/2006/picture">
              <pic:pic>
                <pic:nvPicPr>
                  <pic:cNvPr descr="A képen fekete, sötétség látható&#10;&#10;Automatikusan generált leírás" id="0" name="image2.png"/>
                  <pic:cNvPicPr preferRelativeResize="0"/>
                </pic:nvPicPr>
                <pic:blipFill>
                  <a:blip r:embed="rId2"/>
                  <a:srcRect b="22842" l="0" r="0" t="21052"/>
                  <a:stretch>
                    <a:fillRect/>
                  </a:stretch>
                </pic:blipFill>
                <pic:spPr>
                  <a:xfrm>
                    <a:off x="0" y="0"/>
                    <a:ext cx="1163320" cy="67310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next w:val="Normal"/>
    <w:pPr/>
    <w:rPr>
      <w:sz w:val="24"/>
      <w:szCs w:val="24"/>
      <w:lang w:bidi="ar-SA" w:eastAsia="en-US" w:val="en-US"/>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w:name w:val="header"/>
    <w:next w:val="header"/>
    <w:pPr>
      <w:keepNext w:val="0"/>
      <w:keepLines w:val="0"/>
      <w:pageBreakBefore w:val="0"/>
      <w:widowControl w:val="1"/>
      <w:shd w:color="auto" w:fill="auto" w:val="clear"/>
      <w:tabs>
        <w:tab w:val="center" w:pos="4536"/>
        <w:tab w:val="right" w:pos="9072"/>
      </w:tabs>
      <w:suppressAutoHyphens w:val="0"/>
      <w:bidi w:val="0"/>
      <w:spacing w:after="0" w:before="0" w:line="240" w:lineRule="auto"/>
      <w:ind w:left="0" w:right="0" w:firstLine="0"/>
      <w:jc w:val="left"/>
      <w:outlineLvl w:val="9"/>
    </w:pPr>
    <w:rPr>
      <w:rFonts w:ascii="Arial" w:cs="Arial Unicode MS" w:eastAsia="Arial Unicode MS" w:hAnsi="Arial"/>
      <w:b w:val="0"/>
      <w:bCs w:val="0"/>
      <w:i w:val="0"/>
      <w:iCs w:val="0"/>
      <w:caps w:val="0"/>
      <w:smallCaps w:val="0"/>
      <w:strike w:val="0"/>
      <w:dstrike w:val="0"/>
      <w:outline w:val="0"/>
      <w:color w:val="000000"/>
      <w:spacing w:val="0"/>
      <w:kern w:val="0"/>
      <w:position w:val="0"/>
      <w:sz w:val="22"/>
      <w:szCs w:val="22"/>
      <w:u w:color="000000" w:val="none"/>
      <w:shd w:color="auto" w:fill="auto" w:val="nil"/>
      <w:vertAlign w:val="baseline"/>
      <w:lang w:val="en-US"/>
      <w14:textFill>
        <w14:solidFill>
          <w14:srgbClr w14:val="000000"/>
        </w14:solidFill>
      </w14:textFill>
    </w:rPr>
  </w:style>
  <w:style w:type="paragraph" w:styleId="Fejléc és lábléc">
    <w:name w:val="Fejléc és lábléc"/>
    <w:next w:val="Fejléc és lábléc"/>
    <w:pPr>
      <w:keepNext w:val="0"/>
      <w:keepLines w:val="0"/>
      <w:pageBreakBefore w:val="0"/>
      <w:widowControl w:val="1"/>
      <w:shd w:color="auto" w:fill="auto" w:val="clear"/>
      <w:tabs>
        <w:tab w:val="right" w:pos="9020"/>
      </w:tabs>
      <w:suppressAutoHyphens w:val="0"/>
      <w:bidi w:val="0"/>
      <w:spacing w:after="0" w:before="0" w:line="240"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14:textFill>
        <w14:solidFill>
          <w14:srgbClr w14:val="000000"/>
        </w14:solidFill>
      </w14:textFill>
      <w14:textOutline>
        <w14:noFill/>
      </w14:textOutline>
    </w:rPr>
  </w:style>
  <w:style w:type="paragraph" w:styleId="Normal.0">
    <w:name w:val="Normal"/>
    <w:next w:val="Normal.0"/>
    <w:pPr>
      <w:keepNext w:val="0"/>
      <w:keepLines w:val="0"/>
      <w:pageBreakBefore w:val="0"/>
      <w:widowControl w:val="1"/>
      <w:shd w:color="auto" w:fill="auto" w:val="clear"/>
      <w:suppressAutoHyphens w:val="0"/>
      <w:bidi w:val="0"/>
      <w:spacing w:after="0" w:before="0" w:line="276" w:lineRule="auto"/>
      <w:ind w:left="0" w:right="0" w:firstLine="0"/>
      <w:jc w:val="left"/>
      <w:outlineLvl w:val="9"/>
    </w:pPr>
    <w:rPr>
      <w:rFonts w:ascii="Arial" w:cs="Arial Unicode MS" w:eastAsia="Arial Unicode MS" w:hAnsi="Arial"/>
      <w:b w:val="0"/>
      <w:bCs w:val="0"/>
      <w:i w:val="0"/>
      <w:iCs w:val="0"/>
      <w:caps w:val="0"/>
      <w:smallCaps w:val="0"/>
      <w:strike w:val="0"/>
      <w:dstrike w:val="0"/>
      <w:outline w:val="0"/>
      <w:color w:val="000000"/>
      <w:spacing w:val="0"/>
      <w:kern w:val="0"/>
      <w:position w:val="0"/>
      <w:sz w:val="22"/>
      <w:szCs w:val="22"/>
      <w:u w:color="000000" w:val="none"/>
      <w:shd w:color="auto" w:fill="auto" w:val="nil"/>
      <w:vertAlign w:val="baseline"/>
      <w:lang w:val="en-US"/>
      <w14:textFill>
        <w14:solidFill>
          <w14:srgbClr w14:val="000000"/>
        </w14:solidFill>
      </w14:textFill>
    </w:rPr>
  </w:style>
  <w:style w:type="paragraph" w:styleId="Alapértelmezett">
    <w:name w:val="Alapértelmezett"/>
    <w:next w:val="Alapértelmezett"/>
    <w:pPr>
      <w:keepNext w:val="0"/>
      <w:keepLines w:val="0"/>
      <w:pageBreakBefore w:val="0"/>
      <w:widowControl w:val="1"/>
      <w:shd w:color="auto" w:fill="auto" w:val="clear"/>
      <w:suppressAutoHyphens w:val="0"/>
      <w:bidi w:val="0"/>
      <w:spacing w:after="0" w:before="160" w:line="288" w:lineRule="auto"/>
      <w:ind w:left="0" w:right="0" w:firstLine="0"/>
      <w:jc w:val="left"/>
      <w:outlineLvl w:val="9"/>
    </w:pPr>
    <w:rPr>
      <w:rFonts w:ascii="Helvetica Neue" w:cs="Arial Unicode MS" w:eastAsia="Arial Unicode MS" w:hAnsi="Helvetica Neue"/>
      <w:b w:val="0"/>
      <w:bCs w:val="0"/>
      <w:i w:val="0"/>
      <w:iCs w:val="0"/>
      <w:caps w:val="0"/>
      <w:smallCaps w:val="0"/>
      <w:strike w:val="0"/>
      <w:dstrike w:val="0"/>
      <w:outline w:val="0"/>
      <w:color w:val="000000"/>
      <w:spacing w:val="0"/>
      <w:kern w:val="0"/>
      <w:position w:val="0"/>
      <w:sz w:val="24"/>
      <w:szCs w:val="24"/>
      <w:u w:val="none"/>
      <w:shd w:color="auto" w:fill="auto" w:val="nil"/>
      <w:vertAlign w:val="baseline"/>
      <w:lang w:val="en-US"/>
      <w14:textFill>
        <w14:solidFill>
          <w14:srgbClr w14:val="000000"/>
        </w14:solidFill>
      </w14:textFill>
      <w14:textOutline>
        <w14:noFill/>
      </w14:textOutline>
    </w:rPr>
  </w:style>
  <w:style w:type="character" w:styleId="Egyik sem">
    <w:name w:val="Egyik sem"/>
  </w:style>
  <w:style w:type="character" w:styleId="Hyperlink.0">
    <w:name w:val="Hyperlink.0"/>
    <w:basedOn w:val="Egyik sem"/>
    <w:next w:val="Hyperlink.0"/>
    <w:rPr>
      <w:outline w:val="0"/>
      <w:color w:val="0000ee"/>
      <w14:textFill>
        <w14:solidFill>
          <w14:srgbClr w14:val="0000EE"/>
        </w14:solidFill>
      </w14:textFill>
    </w:rPr>
  </w:style>
  <w:style w:type="character" w:styleId="Hyperlink.1">
    <w:name w:val="Hyperlink.1"/>
    <w:basedOn w:val="Egyik sem"/>
    <w:next w:val="Hyperlink.1"/>
    <w:rPr>
      <w:outline w:val="0"/>
      <w:color w:val="1155cc"/>
      <w:u w:val="single"/>
      <w14:textFill>
        <w14:solidFill>
          <w14:srgbClr w14:val="1155CC"/>
        </w14:solidFill>
      </w14:textFill>
    </w:rPr>
  </w:style>
  <w:style w:type="character" w:styleId="Hyperlink.2">
    <w:name w:val="Hyperlink.2"/>
    <w:basedOn w:val="Hyperlink"/>
    <w:next w:val="Hyperlink.2"/>
    <w:rPr>
      <w:outline w:val="0"/>
      <w:color w:val="0000ff"/>
      <w:u w:color="0000ff" w:val="single"/>
      <w14:textFill>
        <w14:solidFill>
          <w14:srgbClr w14:val="0000FF"/>
        </w14:solidFill>
      </w14:textFil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facebook.com/upbeateu" TargetMode="External"/><Relationship Id="rId10" Type="http://schemas.openxmlformats.org/officeDocument/2006/relationships/hyperlink" Target="https://upbeat-platform.eu/" TargetMode="External"/><Relationship Id="rId13" Type="http://schemas.openxmlformats.org/officeDocument/2006/relationships/hyperlink" Target="https://www.youtube.com/channel/UCDGj0Yv1GSf5ERrHN0R5wxA" TargetMode="External"/><Relationship Id="rId12" Type="http://schemas.openxmlformats.org/officeDocument/2006/relationships/hyperlink" Target="https://instagram.com/upbeatplatform?igshid=NTc4MTIwNjQ2YQ=="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pbeatawards.eu/" TargetMode="External"/><Relationship Id="rId15" Type="http://schemas.openxmlformats.org/officeDocument/2006/relationships/header" Target="header1.xml"/><Relationship Id="rId14" Type="http://schemas.openxmlformats.org/officeDocument/2006/relationships/hyperlink" Target="mailto:anna.dupak@hangveto.hu"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rossroadsmusic.cz/en" TargetMode="External"/><Relationship Id="rId8" Type="http://schemas.openxmlformats.org/officeDocument/2006/relationships/hyperlink" Target="https://www.sofarsounds.com/about/what-is-sofa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w8lblCSGMDbc05chELNQtOxczQ==">CgMxLjA4AHIhMWNoSjdSTGZHQV8tRzJDSFpwSkR6RGd5UFo1MVFmVGI5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